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1F" w:rsidRDefault="00B45B1F" w:rsidP="00B45B1F">
      <w:pPr>
        <w:jc w:val="both"/>
        <w:rPr>
          <w:i/>
          <w:iCs/>
          <w:sz w:val="28"/>
          <w:szCs w:val="28"/>
        </w:rPr>
      </w:pPr>
    </w:p>
    <w:p w:rsidR="00B45B1F" w:rsidRPr="00B45B1F" w:rsidRDefault="00B45B1F" w:rsidP="00B45B1F">
      <w:pPr>
        <w:jc w:val="both"/>
        <w:rPr>
          <w:b/>
          <w:bCs/>
          <w:sz w:val="28"/>
          <w:szCs w:val="28"/>
          <w:u w:val="single"/>
        </w:rPr>
      </w:pPr>
      <w:r w:rsidRPr="00B45B1F">
        <w:rPr>
          <w:b/>
          <w:bCs/>
          <w:sz w:val="28"/>
          <w:szCs w:val="28"/>
          <w:u w:val="single"/>
        </w:rPr>
        <w:t xml:space="preserve">SINOPSIS </w:t>
      </w:r>
    </w:p>
    <w:p w:rsidR="00B45B1F" w:rsidRDefault="00B45B1F" w:rsidP="00B45B1F">
      <w:pPr>
        <w:jc w:val="both"/>
        <w:rPr>
          <w:color w:val="000000" w:themeColor="text1"/>
          <w:sz w:val="28"/>
          <w:szCs w:val="28"/>
        </w:rPr>
      </w:pPr>
      <w:r>
        <w:rPr>
          <w:i/>
          <w:iCs/>
          <w:sz w:val="28"/>
          <w:szCs w:val="28"/>
        </w:rPr>
        <w:t>“SI TODAS LAS PUERTAS SE CIERRAN”</w:t>
      </w:r>
      <w:r>
        <w:rPr>
          <w:sz w:val="28"/>
          <w:szCs w:val="28"/>
        </w:rPr>
        <w:t xml:space="preserve"> cuenta la historia de tres mujeres, separadas aparentemente en el tiempo y en el espacio, pero que acaban confluyendo </w:t>
      </w:r>
      <w:r>
        <w:rPr>
          <w:color w:val="000000" w:themeColor="text1"/>
          <w:sz w:val="28"/>
          <w:szCs w:val="28"/>
        </w:rPr>
        <w:t>en su proceso por encontrase a sí mismas. Las tres tendrán que escuchar una llamada interior que les exige enfrentarse a sus miedos y ser las verdaderas protagonistas de su vida, abriendo caminos nuevos de transformación y liberación.</w:t>
      </w:r>
    </w:p>
    <w:p w:rsidR="00B45B1F" w:rsidRDefault="00B45B1F" w:rsidP="00B45B1F">
      <w:pPr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Antonia María de Oviedo y </w:t>
      </w:r>
      <w:proofErr w:type="spellStart"/>
      <w:r>
        <w:rPr>
          <w:b/>
          <w:bCs/>
          <w:sz w:val="28"/>
          <w:szCs w:val="28"/>
        </w:rPr>
        <w:t>Shönthal</w:t>
      </w:r>
      <w:proofErr w:type="spellEnd"/>
      <w:r>
        <w:rPr>
          <w:b/>
          <w:bCs/>
          <w:sz w:val="28"/>
          <w:szCs w:val="28"/>
        </w:rPr>
        <w:t xml:space="preserve"> (1822-1898),</w:t>
      </w:r>
      <w:r>
        <w:rPr>
          <w:sz w:val="28"/>
          <w:szCs w:val="28"/>
        </w:rPr>
        <w:t xml:space="preserve"> nacida en Lausana, Suiza, empujada por la precariedad económica que pasa su familia, a los 26 años consigue viajar a España para trabajar en Palacio como institutriz de las hijas de María Cristina, la reina regenta. Allí pasará 13 años de profunda dedicación en su labor y disfrutando de los beneficios de una vida acomodada. El amor llamará a su puerta haciéndole dudar de su verdadera vocación. Pero el verdadero amor que ella anhela no tiene rostro de hombre sino de una misión, que le hará descubrir el </w:t>
      </w:r>
      <w:r w:rsidR="00D8672E" w:rsidRPr="00D8672E">
        <w:rPr>
          <w:sz w:val="28"/>
          <w:szCs w:val="28"/>
        </w:rPr>
        <w:t>Padre José María Benito Serra</w:t>
      </w:r>
      <w:r>
        <w:rPr>
          <w:sz w:val="28"/>
          <w:szCs w:val="28"/>
        </w:rPr>
        <w:t xml:space="preserve"> indicándole el camino a través de las mujeres que ejercen de la prostitución. </w:t>
      </w:r>
    </w:p>
    <w:p w:rsidR="00B45B1F" w:rsidRDefault="00B45B1F" w:rsidP="00B45B1F">
      <w:pPr>
        <w:pStyle w:val="xmsonormal"/>
        <w:spacing w:before="0" w:beforeAutospacing="0" w:after="160" w:afterAutospacing="0" w:line="235" w:lineRule="atLeas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Rebeca,</w:t>
      </w:r>
      <w:r>
        <w:rPr>
          <w:rFonts w:asciiTheme="minorHAnsi" w:hAnsiTheme="minorHAnsi" w:cstheme="minorHAnsi"/>
          <w:sz w:val="28"/>
          <w:szCs w:val="28"/>
        </w:rPr>
        <w:t xml:space="preserve"> de 25 años, en época actual, trabaja en Madrid como maestra en un colegio de barrio y está estudiando las oposiciones para asegurarse una </w:t>
      </w:r>
      <w:proofErr w:type="gramStart"/>
      <w:r>
        <w:rPr>
          <w:rFonts w:asciiTheme="minorHAnsi" w:hAnsiTheme="minorHAnsi" w:cstheme="minorHAnsi"/>
          <w:sz w:val="28"/>
          <w:szCs w:val="28"/>
        </w:rPr>
        <w:t>plaza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fija. Lleva unos años con su pareja, Enrique, pero ella no se siente aún motivada para comprometerse con él y darle más estabilidad a su relación. En su trabajo se preocupa por sus alumnos y eso le lleva a involucrase en la vida de las familias, más allá, del colegio. Es lo que le pasa con </w:t>
      </w:r>
      <w:proofErr w:type="spellStart"/>
      <w:r>
        <w:rPr>
          <w:rFonts w:asciiTheme="minorHAnsi" w:hAnsiTheme="minorHAnsi" w:cstheme="minorHAnsi"/>
          <w:sz w:val="28"/>
          <w:szCs w:val="28"/>
        </w:rPr>
        <w:t>Alika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, una alumna de 9 años de madre africana, que le conduce a un mundo desconocido para ella: el de la Prostitución y la Trata de Personas. El encuentro con esa triste realidad le despierta preguntas que nunca se había hecho antes y el replantearse el rumbo de su vida. </w:t>
      </w:r>
    </w:p>
    <w:p w:rsidR="00B45B1F" w:rsidRDefault="00B45B1F" w:rsidP="00B45B1F">
      <w:pPr>
        <w:pStyle w:val="xmsonormal"/>
        <w:spacing w:before="0" w:beforeAutospacing="0" w:after="160" w:afterAutospacing="0" w:line="235" w:lineRule="atLeast"/>
        <w:jc w:val="both"/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Fonts w:ascii="Calibri" w:hAnsi="Calibri" w:cs="Calibri"/>
          <w:b/>
          <w:bCs/>
          <w:sz w:val="28"/>
          <w:szCs w:val="28"/>
        </w:rPr>
        <w:t>Sharik</w:t>
      </w:r>
      <w:proofErr w:type="spellEnd"/>
      <w:r>
        <w:rPr>
          <w:rFonts w:ascii="Calibri" w:hAnsi="Calibri" w:cs="Calibri"/>
          <w:b/>
          <w:bCs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 xml:space="preserve">nace en Nigeria y siendo apenas una adolescente es vendida por su padre a un hombre mucho mayor que ella, una separación que dejará una herida que la marcará para siempre. La trasladan a España para prostituirla y como </w:t>
      </w:r>
      <w:r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 xml:space="preserve">una mercancía es abusada por muchos hombres. Embarazada de su proxeneta recibe un trato más favorable por parte de éste sacándola de la calle y poniéndola a servir copas en su club. Pero la vida de </w:t>
      </w:r>
      <w:proofErr w:type="spellStart"/>
      <w:r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Sharik</w:t>
      </w:r>
      <w:proofErr w:type="spellEnd"/>
      <w:r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 xml:space="preserve">, a sus 27 años, está llena de oscuridad y desasosiego.  Su hija y el deseo de transformar su triste realidad, serán el motor que le da fuerzas y determinación para convertirse en la mujer valiente e </w:t>
      </w:r>
      <w:r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lastRenderedPageBreak/>
        <w:t xml:space="preserve">independiente que desea ser. Su encuentro con Rebeca, la maestra de su hija y posteriormente, con la </w:t>
      </w:r>
      <w:r w:rsidR="00D8672E" w:rsidRPr="00D8672E"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Congregación de Hermanas Oblatas del Santísimo Redentor</w:t>
      </w:r>
      <w:r>
        <w:rPr>
          <w:rFonts w:ascii="Calibri" w:hAnsi="Calibri" w:cs="Calibri"/>
          <w:color w:val="000000"/>
          <w:sz w:val="28"/>
          <w:szCs w:val="28"/>
          <w:bdr w:val="none" w:sz="0" w:space="0" w:color="auto" w:frame="1"/>
        </w:rPr>
        <w:t>, le dan la llave para emprender ese nuevo camino de empoderamiento. </w:t>
      </w:r>
      <w:r>
        <w:rPr>
          <w:rFonts w:ascii="Calibri" w:hAnsi="Calibri" w:cs="Calibri"/>
          <w:sz w:val="28"/>
          <w:szCs w:val="28"/>
        </w:rPr>
        <w:t> </w:t>
      </w:r>
    </w:p>
    <w:p w:rsidR="005369E5" w:rsidRDefault="005369E5"/>
    <w:sectPr w:rsidR="005369E5" w:rsidSect="00BB26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5B1F"/>
    <w:rsid w:val="005369E5"/>
    <w:rsid w:val="008311EC"/>
    <w:rsid w:val="00B45B1F"/>
    <w:rsid w:val="00BB2653"/>
    <w:rsid w:val="00D86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B1F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45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405</Words>
  <Characters>2232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cuadri</dc:creator>
  <cp:keywords/>
  <dc:description/>
  <cp:lastModifiedBy>jmdiaz@theflyingparts.com</cp:lastModifiedBy>
  <cp:revision>3</cp:revision>
  <dcterms:created xsi:type="dcterms:W3CDTF">2023-01-30T14:59:00Z</dcterms:created>
  <dcterms:modified xsi:type="dcterms:W3CDTF">2023-02-17T13:01:00Z</dcterms:modified>
</cp:coreProperties>
</file>